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Jason Armstrong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Corte Madera,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415-717-9943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jc w:val="center"/>
        <w:rPr/>
      </w:pPr>
      <w:hyperlink r:id="rId5">
        <w:r w:rsidDel="00000000" w:rsidR="00000000" w:rsidRPr="00000000">
          <w:rPr>
            <w:rFonts w:ascii="Arial" w:cs="Arial" w:eastAsia="Arial" w:hAnsi="Arial"/>
            <w:b w:val="0"/>
            <w:color w:val="1155cc"/>
            <w:sz w:val="20"/>
            <w:szCs w:val="20"/>
            <w:u w:val="single"/>
            <w:rtl w:val="0"/>
          </w:rPr>
          <w:t xml:space="preserve">jparm2@gmail.com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www.jparm2.wix.com/jason-armstrong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To continually push the technical limits in creating cutting edge computer generated entertainment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bookmarkStart w:colFirst="0" w:colLast="0" w:name="_8uyhp4z9f5k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bookmarkStart w:colFirst="0" w:colLast="0" w:name="_o6h8im8hbaq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Rule="auto"/>
        <w:ind w:left="0" w:righ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April 2016-present - Pocket Gems, 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Rule="auto"/>
        <w:ind w:left="750" w:right="150" w:firstLine="0"/>
        <w:contextualSpacing w:val="0"/>
        <w:rPr/>
      </w:pPr>
      <w:r w:rsidDel="00000000" w:rsidR="00000000" w:rsidRPr="00000000">
        <w:rPr>
          <w:rtl w:val="0"/>
        </w:rPr>
        <w:t xml:space="preserve">Lead Technical Artist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Oversee future develop and project planning for art depart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Direct long term vision of technical workflows and pipeline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Scheduling and day to day task assignments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tools and scripts to increase artist efficiency</w:t>
      </w:r>
    </w:p>
    <w:p w:rsidR="00000000" w:rsidDel="00000000" w:rsidP="00000000" w:rsidRDefault="00000000" w:rsidRPr="00000000">
      <w:pPr>
        <w:pBdr/>
        <w:spacing w:after="0" w:before="0" w:lineRule="auto"/>
        <w:ind w:left="0" w:right="15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Rule="auto"/>
        <w:ind w:left="0" w:righ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April 2015-April 2016 - Telltale Games, San Rafael,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Rule="auto"/>
        <w:ind w:left="750" w:right="150" w:firstLine="0"/>
        <w:contextualSpacing w:val="0"/>
        <w:rPr/>
      </w:pPr>
      <w:r w:rsidDel="00000000" w:rsidR="00000000" w:rsidRPr="00000000">
        <w:rPr>
          <w:rtl w:val="0"/>
        </w:rPr>
        <w:t xml:space="preserve">Director of Technical Art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Supervise team of 9 technical artists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Direct long term vision of technical workflows and pipeline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Scheduling and day to day task assignments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before="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Write tools and scripts to increase artist efficiency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Nov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2013-</w:t>
      </w:r>
      <w:r w:rsidDel="00000000" w:rsidR="00000000" w:rsidRPr="00000000">
        <w:rPr>
          <w:b w:val="1"/>
          <w:rtl w:val="0"/>
        </w:rPr>
        <w:t xml:space="preserve">April 2015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- GREE </w:t>
      </w:r>
      <w:r w:rsidDel="00000000" w:rsidR="00000000" w:rsidRPr="00000000">
        <w:rPr>
          <w:b w:val="1"/>
          <w:rtl w:val="0"/>
        </w:rPr>
        <w:t xml:space="preserve">International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 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50" w:right="15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Lead Technical Artist </w:t>
      </w:r>
      <w:r w:rsidDel="00000000" w:rsidR="00000000" w:rsidRPr="00000000">
        <w:rPr>
          <w:rtl w:val="0"/>
        </w:rPr>
        <w:t xml:space="preserve">for Mobile Strategy Studio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Lead a team of 5 technical artists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Implemented core game functionality and tools (Unity/C#)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Created animation and FX API's to interface with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Authored and maintained shaders (Unity Shaderlab/CGFX)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Maintained asset bundling and deployment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Created interactive game map editor (Unity C#)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Developed and maintained art tools and pipeline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Setup OSX Maya/Python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Created rigging pipeline (Maya/Python)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Developed perforce integration in Maya using P4python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Handled Perforce and Maya licensing and admin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Guided artists in efficient asset generation for real time mobile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Directed and managed tool pipeline development for 3d art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15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June 2012-Nov 2013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- Munkyfun, 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50" w:right="15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Tools Engineer / Technical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Implemented core engine features (c++)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Additive animation blending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Animation time scaling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Developed and maintained art tools across all art disciplines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Created fully automated character rigging pipeline (Maya/Python)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Created Mental Ray lightmap baking pipeline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Authored and maintained shaders (Mental Ray, CGFX, and GLSL)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Programmed game logic in both LUA(Proprietary) and C#(Unity)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Core gameplay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/>
        <w:spacing w:after="0" w:before="0" w:line="240" w:lineRule="auto"/>
        <w:ind w:left="2160" w:right="150" w:hanging="358.0000000000001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UI functionality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Rigged and animated characters, cameras, and environment props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Collaborated with artists and other engineers to identify and address technical limitations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Identified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and enforced art technical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Mentored junior technical artists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2008-2012 - 38 Studios, Providence,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50" w:right="15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Project Copernicus AAA MMO - Lead Technical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Built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a team of 5 technical artists from the ground up to </w:t>
      </w:r>
      <w:r w:rsidDel="00000000" w:rsidR="00000000" w:rsidRPr="00000000">
        <w:rPr>
          <w:rtl w:val="0"/>
        </w:rPr>
        <w:t xml:space="preserve">cover all disciplines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Identified and scheduled technical art short an</w:t>
      </w:r>
      <w:r w:rsidDel="00000000" w:rsidR="00000000" w:rsidRPr="00000000">
        <w:rPr>
          <w:rtl w:val="0"/>
        </w:rPr>
        <w:t xml:space="preserve">d long term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goals and requirements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Conducted employee reviews and career development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Built complete character rigging/animation pipeline </w:t>
      </w:r>
      <w:r w:rsidDel="00000000" w:rsidR="00000000" w:rsidRPr="00000000">
        <w:rPr>
          <w:rtl w:val="0"/>
        </w:rPr>
        <w:t xml:space="preserve">in Maya/Python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utilizing character retargeting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Developed character behavior using Natural Motions Morpheme middleware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Assisted development of environment modular building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Developed and maintained art tools across all art disciplines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Collaborated with artists and engineers to identify and address technical limitations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right="150" w:hanging="358"/>
        <w:contextualSpacing w:val="1"/>
        <w:rPr/>
      </w:pPr>
      <w:r w:rsidDel="00000000" w:rsidR="00000000" w:rsidRPr="00000000">
        <w:rPr>
          <w:rtl w:val="0"/>
        </w:rPr>
        <w:t xml:space="preserve">Identified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and enforced art technical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15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2003-2008 - Tippett Studio, Berkeley,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The Spiderwick Chronicles - Lead Animator co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leading team of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0 animators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Charlotte's Web - Lead Animator leading team of 20 animators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The Santa Clause 3: The Escape Clause -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Son of the Mask -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Constantine -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Hellboy -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2001-2003 - Lucasarts Entertainment Co. , San Rafael,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Jedi Starfighter Cinematics - Lead Character TD (setup rigging/animation pipeline for cinematics)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Full Throttle 2 - Lead Character TD (setup rigging/animation pipeline for in game and cinematics)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2000-2001 - Tippett Studio, Berkeley,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Evolution - Character TD &amp;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1996-2000 - Metrolight Studios, Hollywood,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How the Grinch Stole Christmas - CG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Red Planet - Animatics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Dragonheart : A New Beginning - CG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Poseidon's Fury - Lead Character TD &amp; 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Kull The </w:t>
      </w:r>
      <w:r w:rsidDel="00000000" w:rsidR="00000000" w:rsidRPr="00000000">
        <w:rPr>
          <w:rtl w:val="0"/>
        </w:rPr>
        <w:t xml:space="preserve">Conqueror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- TD &amp; Character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1993-1996 - Catwalk Digital, Charlotte,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60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Various local and occasional national commercial post production - Senior Animator (generalist)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Maya, Unreal, Unity, Natural Motion Morpheme, 3ds Max, Git, Perforce, Photoshop, Z-brush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Programming Langu</w:t>
      </w:r>
      <w:r w:rsidDel="00000000" w:rsidR="00000000" w:rsidRPr="00000000">
        <w:rPr>
          <w:b w:val="1"/>
          <w:rtl w:val="0"/>
        </w:rPr>
        <w:t xml:space="preserve">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Python, C++, C#, Lua, mel, Maya API,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Some Objective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School of Communication Arts, Raleigh, NC - Certificate in Computer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Nominated for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Visual Effects Society award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for "Outstanding animated character in a live action motion picture" for Templeton the rat in Charlotte's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90" w:before="90" w:line="240" w:lineRule="auto"/>
        <w:ind w:left="90" w:right="9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240" w:before="240" w:line="240" w:lineRule="auto"/>
      <w:ind w:left="0" w:right="0" w:firstLine="0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225" w:before="225" w:line="240" w:lineRule="auto"/>
      <w:ind w:left="0" w:right="0" w:firstLine="0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240" w:before="240" w:line="240" w:lineRule="auto"/>
      <w:ind w:left="0" w:right="0" w:firstLine="0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255" w:before="255" w:line="240" w:lineRule="auto"/>
      <w:ind w:left="0" w:right="0" w:firstLine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255" w:before="255" w:line="240" w:lineRule="auto"/>
      <w:ind w:left="0" w:right="0" w:firstLine="0"/>
    </w:pPr>
    <w:rPr>
      <w:rFonts w:ascii="Arial" w:cs="Arial" w:eastAsia="Arial" w:hAnsi="Arial"/>
      <w:b w:val="1"/>
      <w:color w:val="00000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360" w:before="360" w:line="240" w:lineRule="auto"/>
      <w:ind w:left="0" w:right="0" w:firstLine="0"/>
    </w:pPr>
    <w:rPr>
      <w:rFonts w:ascii="Arial" w:cs="Arial" w:eastAsia="Arial" w:hAnsi="Arial"/>
      <w:b w:val="1"/>
      <w:color w:val="00000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90" w:right="90" w:firstLine="0"/>
    </w:pPr>
    <w:rPr>
      <w:rFonts w:ascii="Arial" w:cs="Arial" w:eastAsia="Arial" w:hAnsi="Arial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90" w:right="90" w:firstLine="0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jparm2@gmail.com" TargetMode="External"/></Relationships>
</file>